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3365E9E5" w:rsidR="00A13D05" w:rsidRPr="00A13D05" w:rsidRDefault="007D1A14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25.04</w:t>
      </w:r>
      <w:r w:rsidR="001476F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D309D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C334E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93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49F63BA1" w:rsidR="008B73D1" w:rsidRPr="00A13D05" w:rsidRDefault="008B73D1" w:rsidP="009160C6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 ПОДГОТОВКЕ ДОКУМЕНТАЦИИ ПО ПЛАНИРОВКЕ ТЕРРИТОРИИ ДЛЯ РАЗМЕЩЕНИЯ ОБЪЕКТА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1476FF">
        <w:rPr>
          <w:rFonts w:ascii="Arial" w:hAnsi="Arial" w:cs="Arial"/>
          <w:b/>
          <w:sz w:val="32"/>
          <w:szCs w:val="32"/>
        </w:rPr>
        <w:t xml:space="preserve">ОБУСТРОЙСТВО КУСТОВОЙ ПЛОЩАДКИ № </w:t>
      </w:r>
      <w:r w:rsidR="007D1A14">
        <w:rPr>
          <w:rFonts w:ascii="Arial" w:hAnsi="Arial" w:cs="Arial"/>
          <w:b/>
          <w:sz w:val="32"/>
          <w:szCs w:val="32"/>
        </w:rPr>
        <w:t>235</w:t>
      </w:r>
      <w:r w:rsidR="001476FF">
        <w:rPr>
          <w:rFonts w:ascii="Arial" w:hAnsi="Arial" w:cs="Arial"/>
          <w:b/>
          <w:sz w:val="32"/>
          <w:szCs w:val="32"/>
        </w:rPr>
        <w:t xml:space="preserve"> </w:t>
      </w:r>
      <w:r w:rsidR="00D309D3">
        <w:rPr>
          <w:rFonts w:ascii="Arial" w:hAnsi="Arial" w:cs="Arial"/>
          <w:b/>
          <w:sz w:val="32"/>
          <w:szCs w:val="32"/>
        </w:rPr>
        <w:t>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6D0E4BBB" w14:textId="77777777" w:rsidR="000C6E13" w:rsidRDefault="000C6E13" w:rsidP="00D50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1EDAA53D" w:rsidR="00BB3853" w:rsidRPr="00A13D05" w:rsidRDefault="00BB3853" w:rsidP="00D50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2F19B9">
        <w:rPr>
          <w:rFonts w:ascii="Arial" w:hAnsi="Arial" w:cs="Arial"/>
          <w:sz w:val="24"/>
          <w:szCs w:val="24"/>
        </w:rPr>
        <w:t>О</w:t>
      </w:r>
      <w:r w:rsidR="00307F61">
        <w:rPr>
          <w:rFonts w:ascii="Arial" w:hAnsi="Arial" w:cs="Arial"/>
          <w:sz w:val="24"/>
          <w:szCs w:val="24"/>
        </w:rPr>
        <w:t>бщества</w:t>
      </w:r>
      <w:r w:rsidR="002F19B9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="00307F61">
        <w:rPr>
          <w:rFonts w:ascii="Arial" w:hAnsi="Arial" w:cs="Arial"/>
          <w:sz w:val="24"/>
          <w:szCs w:val="24"/>
        </w:rPr>
        <w:t xml:space="preserve"> «</w:t>
      </w:r>
      <w:r w:rsidR="00EE6780">
        <w:rPr>
          <w:rFonts w:ascii="Arial" w:hAnsi="Arial" w:cs="Arial"/>
          <w:sz w:val="24"/>
          <w:szCs w:val="24"/>
        </w:rPr>
        <w:t>И</w:t>
      </w:r>
      <w:r w:rsidR="002F19B9">
        <w:rPr>
          <w:rFonts w:ascii="Arial" w:hAnsi="Arial" w:cs="Arial"/>
          <w:sz w:val="24"/>
          <w:szCs w:val="24"/>
        </w:rPr>
        <w:t>ркутская нефтяная компания» (далее ООО «ИНК»)</w:t>
      </w:r>
      <w:r w:rsidR="00307F61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7D1A14">
        <w:rPr>
          <w:rFonts w:ascii="Arial" w:hAnsi="Arial" w:cs="Arial"/>
          <w:sz w:val="24"/>
          <w:szCs w:val="24"/>
        </w:rPr>
        <w:t>18</w:t>
      </w:r>
      <w:r w:rsidR="001476FF">
        <w:rPr>
          <w:rFonts w:ascii="Arial" w:hAnsi="Arial" w:cs="Arial"/>
          <w:sz w:val="24"/>
          <w:szCs w:val="24"/>
        </w:rPr>
        <w:t>.0</w:t>
      </w:r>
      <w:r w:rsidR="007D1A14">
        <w:rPr>
          <w:rFonts w:ascii="Arial" w:hAnsi="Arial" w:cs="Arial"/>
          <w:sz w:val="24"/>
          <w:szCs w:val="24"/>
        </w:rPr>
        <w:t>4</w:t>
      </w:r>
      <w:r w:rsidR="00307F61">
        <w:rPr>
          <w:rFonts w:ascii="Arial" w:hAnsi="Arial" w:cs="Arial"/>
          <w:sz w:val="24"/>
          <w:szCs w:val="24"/>
        </w:rPr>
        <w:t>.202</w:t>
      </w:r>
      <w:r w:rsidR="00D309D3">
        <w:rPr>
          <w:rFonts w:ascii="Arial" w:hAnsi="Arial" w:cs="Arial"/>
          <w:sz w:val="24"/>
          <w:szCs w:val="24"/>
        </w:rPr>
        <w:t>2</w:t>
      </w:r>
      <w:r w:rsidR="00307F61">
        <w:rPr>
          <w:rFonts w:ascii="Arial" w:hAnsi="Arial" w:cs="Arial"/>
          <w:sz w:val="24"/>
          <w:szCs w:val="24"/>
        </w:rPr>
        <w:t>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7D1A14">
        <w:rPr>
          <w:rFonts w:ascii="Arial" w:hAnsi="Arial" w:cs="Arial"/>
          <w:sz w:val="24"/>
          <w:szCs w:val="24"/>
        </w:rPr>
        <w:t>411</w:t>
      </w:r>
      <w:r w:rsidR="00D309D3">
        <w:rPr>
          <w:rFonts w:ascii="Arial" w:hAnsi="Arial" w:cs="Arial"/>
          <w:sz w:val="24"/>
          <w:szCs w:val="24"/>
        </w:rPr>
        <w:t>-УМГР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объекта </w:t>
      </w:r>
      <w:bookmarkStart w:id="1" w:name="_Hlk69742903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1476FF">
        <w:rPr>
          <w:rFonts w:ascii="Arial" w:hAnsi="Arial" w:cs="Arial"/>
          <w:sz w:val="24"/>
          <w:szCs w:val="24"/>
        </w:rPr>
        <w:t xml:space="preserve">Обустройство кустовой площадки № </w:t>
      </w:r>
      <w:r w:rsidR="007D1A14">
        <w:rPr>
          <w:rFonts w:ascii="Arial" w:hAnsi="Arial" w:cs="Arial"/>
          <w:sz w:val="24"/>
          <w:szCs w:val="24"/>
        </w:rPr>
        <w:t>235</w:t>
      </w:r>
      <w:r w:rsidR="001476FF">
        <w:rPr>
          <w:rFonts w:ascii="Arial" w:hAnsi="Arial" w:cs="Arial"/>
          <w:sz w:val="24"/>
          <w:szCs w:val="24"/>
        </w:rPr>
        <w:t xml:space="preserve"> </w:t>
      </w:r>
      <w:r w:rsidR="002F19B9">
        <w:rPr>
          <w:rFonts w:ascii="Arial" w:hAnsi="Arial" w:cs="Arial"/>
          <w:sz w:val="24"/>
          <w:szCs w:val="24"/>
        </w:rPr>
        <w:t>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3F670B66" w:rsidR="00A807D2" w:rsidRPr="00A807D2" w:rsidRDefault="00A807D2" w:rsidP="000C6E13">
      <w:pPr>
        <w:pStyle w:val="a4"/>
        <w:tabs>
          <w:tab w:val="left" w:pos="0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6E13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2F19B9">
        <w:rPr>
          <w:rFonts w:ascii="Arial" w:hAnsi="Arial" w:cs="Arial"/>
          <w:sz w:val="24"/>
          <w:szCs w:val="24"/>
        </w:rPr>
        <w:t>ООО</w:t>
      </w:r>
      <w:r w:rsidR="00AC7702">
        <w:rPr>
          <w:rFonts w:ascii="Arial" w:hAnsi="Arial" w:cs="Arial"/>
          <w:sz w:val="24"/>
          <w:szCs w:val="24"/>
        </w:rPr>
        <w:t xml:space="preserve">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1476FF">
        <w:rPr>
          <w:rFonts w:ascii="Arial" w:hAnsi="Arial" w:cs="Arial"/>
          <w:sz w:val="24"/>
          <w:szCs w:val="24"/>
        </w:rPr>
        <w:t xml:space="preserve">размещения объекта «Обустройство кустовой площадки № </w:t>
      </w:r>
      <w:r w:rsidR="007D1A14">
        <w:rPr>
          <w:rFonts w:ascii="Arial" w:hAnsi="Arial" w:cs="Arial"/>
          <w:sz w:val="24"/>
          <w:szCs w:val="24"/>
        </w:rPr>
        <w:t>235</w:t>
      </w:r>
      <w:r w:rsidR="001476FF">
        <w:rPr>
          <w:rFonts w:ascii="Arial" w:hAnsi="Arial" w:cs="Arial"/>
          <w:sz w:val="24"/>
          <w:szCs w:val="24"/>
        </w:rPr>
        <w:t xml:space="preserve"> Ярактинского НГКМ</w:t>
      </w:r>
      <w:r w:rsidR="00D10298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>на</w:t>
      </w:r>
      <w:r w:rsidR="00D10298">
        <w:rPr>
          <w:rFonts w:ascii="Arial" w:hAnsi="Arial" w:cs="Arial"/>
          <w:sz w:val="24"/>
          <w:szCs w:val="24"/>
        </w:rPr>
        <w:t xml:space="preserve"> </w:t>
      </w:r>
      <w:r w:rsidR="000C6E13">
        <w:rPr>
          <w:rFonts w:ascii="Arial" w:hAnsi="Arial" w:cs="Arial"/>
          <w:sz w:val="24"/>
          <w:szCs w:val="24"/>
        </w:rPr>
        <w:t xml:space="preserve">территории Верхнемарковского муниципального образования Усть-Кутского района Иркутской области (кадастровые кварталы 38:18:000001, 38:18:000000) в границах </w:t>
      </w:r>
      <w:r w:rsidR="00D10298">
        <w:rPr>
          <w:rFonts w:ascii="Arial" w:hAnsi="Arial" w:cs="Arial"/>
          <w:sz w:val="24"/>
          <w:szCs w:val="24"/>
        </w:rPr>
        <w:t>зем</w:t>
      </w:r>
      <w:r w:rsidR="000C6E13">
        <w:rPr>
          <w:rFonts w:ascii="Arial" w:hAnsi="Arial" w:cs="Arial"/>
          <w:sz w:val="24"/>
          <w:szCs w:val="24"/>
        </w:rPr>
        <w:t>ель</w:t>
      </w:r>
      <w:r w:rsidR="00D10298">
        <w:rPr>
          <w:rFonts w:ascii="Arial" w:hAnsi="Arial" w:cs="Arial"/>
          <w:sz w:val="24"/>
          <w:szCs w:val="24"/>
        </w:rPr>
        <w:t xml:space="preserve"> лесного фонда </w:t>
      </w:r>
      <w:r w:rsidR="00A25836">
        <w:rPr>
          <w:rFonts w:ascii="Arial" w:hAnsi="Arial" w:cs="Arial"/>
          <w:sz w:val="24"/>
          <w:szCs w:val="24"/>
        </w:rPr>
        <w:t xml:space="preserve">Марковского участкового лесничества Усть-Кутского лесничества </w:t>
      </w:r>
      <w:r w:rsidR="006E5674" w:rsidRPr="00A807D2">
        <w:rPr>
          <w:rFonts w:ascii="Arial" w:hAnsi="Arial" w:cs="Arial"/>
          <w:sz w:val="24"/>
          <w:szCs w:val="24"/>
        </w:rPr>
        <w:t>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4E1C1924" w:rsidR="00A807D2" w:rsidRPr="00A807D2" w:rsidRDefault="00A807D2" w:rsidP="001476FF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D50FC7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5423289D" w:rsidR="00A807D2" w:rsidRPr="00A807D2" w:rsidRDefault="00A807D2" w:rsidP="001476FF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0C6E13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63D9E68D" w:rsidR="00A807D2" w:rsidRPr="00A807D2" w:rsidRDefault="00A807D2" w:rsidP="001476FF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</w:t>
      </w:r>
      <w:r w:rsidR="000C6E13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D50FC7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4DFD8601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</w:t>
      </w:r>
      <w:r w:rsidR="007D1A1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6F2D2A22" w:rsidR="00A13D05" w:rsidRPr="007A2C0D" w:rsidRDefault="007D1A14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3D05"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7D1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0245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C6E13"/>
    <w:rsid w:val="001476FF"/>
    <w:rsid w:val="001B5316"/>
    <w:rsid w:val="002627D2"/>
    <w:rsid w:val="002F19B9"/>
    <w:rsid w:val="002F423F"/>
    <w:rsid w:val="00307F61"/>
    <w:rsid w:val="003D338F"/>
    <w:rsid w:val="005015B6"/>
    <w:rsid w:val="005019ED"/>
    <w:rsid w:val="005F1A16"/>
    <w:rsid w:val="006930F8"/>
    <w:rsid w:val="006E01C7"/>
    <w:rsid w:val="006E5674"/>
    <w:rsid w:val="00790A42"/>
    <w:rsid w:val="007D1A14"/>
    <w:rsid w:val="008120E1"/>
    <w:rsid w:val="008B73D1"/>
    <w:rsid w:val="008D3DBF"/>
    <w:rsid w:val="008D5B48"/>
    <w:rsid w:val="008E7BE2"/>
    <w:rsid w:val="009160C6"/>
    <w:rsid w:val="00A13D05"/>
    <w:rsid w:val="00A25836"/>
    <w:rsid w:val="00A807D2"/>
    <w:rsid w:val="00AC7702"/>
    <w:rsid w:val="00B56F8C"/>
    <w:rsid w:val="00B91381"/>
    <w:rsid w:val="00BB3853"/>
    <w:rsid w:val="00C24877"/>
    <w:rsid w:val="00C334E7"/>
    <w:rsid w:val="00C37554"/>
    <w:rsid w:val="00C7122E"/>
    <w:rsid w:val="00CC6D66"/>
    <w:rsid w:val="00CE5C8F"/>
    <w:rsid w:val="00D10298"/>
    <w:rsid w:val="00D309D3"/>
    <w:rsid w:val="00D50FC7"/>
    <w:rsid w:val="00E04A11"/>
    <w:rsid w:val="00EC474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45</cp:revision>
  <cp:lastPrinted>2022-04-25T03:40:00Z</cp:lastPrinted>
  <dcterms:created xsi:type="dcterms:W3CDTF">2018-04-26T03:40:00Z</dcterms:created>
  <dcterms:modified xsi:type="dcterms:W3CDTF">2022-04-25T03:40:00Z</dcterms:modified>
</cp:coreProperties>
</file>